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AFA" w:rsidRDefault="00E766D3" w:rsidP="006923AB">
      <w:pPr>
        <w:pStyle w:val="ListParagraph"/>
        <w:numPr>
          <w:ilvl w:val="0"/>
          <w:numId w:val="1"/>
        </w:numPr>
        <w:ind w:left="0"/>
        <w:rPr>
          <w:lang w:val="en-US"/>
        </w:rPr>
      </w:pPr>
      <w:r w:rsidRPr="006923AB">
        <w:rPr>
          <w:lang w:val="en-US"/>
        </w:rPr>
        <w:t xml:space="preserve">Why is concept 609547000 | </w:t>
      </w:r>
      <w:proofErr w:type="spellStart"/>
      <w:r w:rsidRPr="006923AB">
        <w:rPr>
          <w:lang w:val="en-US"/>
        </w:rPr>
        <w:t>Pseudoallergy</w:t>
      </w:r>
      <w:proofErr w:type="spellEnd"/>
      <w:r w:rsidRPr="006923AB">
        <w:rPr>
          <w:lang w:val="en-US"/>
        </w:rPr>
        <w:t xml:space="preserve"> to sulfite based food preservative (disorder) | primitive? It doesn't have the same logical definition then its parent or another of the children of this parent or his child 609532009 | Sodium thiosulfate </w:t>
      </w:r>
      <w:proofErr w:type="spellStart"/>
      <w:r w:rsidRPr="006923AB">
        <w:rPr>
          <w:lang w:val="en-US"/>
        </w:rPr>
        <w:t>pseudoallergy</w:t>
      </w:r>
      <w:proofErr w:type="spellEnd"/>
      <w:r w:rsidRPr="006923AB">
        <w:rPr>
          <w:lang w:val="en-US"/>
        </w:rPr>
        <w:t xml:space="preserve"> (disorder) |? Which concept has the same logical definition?</w:t>
      </w:r>
    </w:p>
    <w:p w:rsidR="006923AB" w:rsidRPr="006923AB" w:rsidRDefault="006923AB" w:rsidP="006923AB">
      <w:pPr>
        <w:pStyle w:val="ListParagraph"/>
        <w:ind w:left="0"/>
        <w:rPr>
          <w:lang w:val="en-US"/>
        </w:rPr>
      </w:pPr>
    </w:p>
    <w:p w:rsidR="00E766D3" w:rsidRDefault="00E766D3" w:rsidP="006923AB">
      <w:pPr>
        <w:pStyle w:val="ListParagraph"/>
        <w:numPr>
          <w:ilvl w:val="0"/>
          <w:numId w:val="1"/>
        </w:numPr>
        <w:ind w:left="0"/>
        <w:rPr>
          <w:lang w:val="en-US"/>
        </w:rPr>
      </w:pPr>
      <w:r w:rsidRPr="006923AB">
        <w:rPr>
          <w:lang w:val="en-US"/>
        </w:rPr>
        <w:t xml:space="preserve">There are two concepts, 41459008 | Sodium bisulfite (substance) | </w:t>
      </w:r>
      <w:proofErr w:type="gramStart"/>
      <w:r w:rsidRPr="006923AB">
        <w:rPr>
          <w:lang w:val="en-US"/>
        </w:rPr>
        <w:t>and  228098008</w:t>
      </w:r>
      <w:proofErr w:type="gramEnd"/>
      <w:r w:rsidRPr="006923AB">
        <w:rPr>
          <w:lang w:val="en-US"/>
        </w:rPr>
        <w:t xml:space="preserve"> | Sodium hydrogen sulfite (substance) | but when I've looked for references about the additive E222, those two names seem to be synonyms.</w:t>
      </w:r>
    </w:p>
    <w:p w:rsidR="006923AB" w:rsidRPr="006923AB" w:rsidRDefault="006923AB" w:rsidP="006923AB">
      <w:pPr>
        <w:pStyle w:val="ListParagraph"/>
        <w:ind w:left="0"/>
        <w:rPr>
          <w:lang w:val="en-US"/>
        </w:rPr>
      </w:pPr>
    </w:p>
    <w:p w:rsidR="00E766D3" w:rsidRDefault="00E766D3" w:rsidP="006923AB">
      <w:pPr>
        <w:pStyle w:val="ListParagraph"/>
        <w:numPr>
          <w:ilvl w:val="0"/>
          <w:numId w:val="1"/>
        </w:numPr>
        <w:ind w:left="0"/>
        <w:rPr>
          <w:lang w:val="en-US"/>
        </w:rPr>
      </w:pPr>
      <w:r w:rsidRPr="006923AB">
        <w:rPr>
          <w:lang w:val="en-US"/>
        </w:rPr>
        <w:t xml:space="preserve">Almost all the sulfite additives family is represented but for E225 </w:t>
      </w:r>
      <w:proofErr w:type="spellStart"/>
      <w:r w:rsidRPr="006923AB">
        <w:rPr>
          <w:lang w:val="en-US"/>
        </w:rPr>
        <w:t>kalium</w:t>
      </w:r>
      <w:proofErr w:type="spellEnd"/>
      <w:r w:rsidRPr="006923AB">
        <w:rPr>
          <w:lang w:val="en-US"/>
        </w:rPr>
        <w:t xml:space="preserve"> sulfite and E228 </w:t>
      </w:r>
      <w:proofErr w:type="spellStart"/>
      <w:r w:rsidRPr="006923AB">
        <w:rPr>
          <w:lang w:val="en-US"/>
        </w:rPr>
        <w:t>Kalium</w:t>
      </w:r>
      <w:proofErr w:type="spellEnd"/>
      <w:r w:rsidRPr="006923AB">
        <w:rPr>
          <w:lang w:val="en-US"/>
        </w:rPr>
        <w:t xml:space="preserve"> bisulfite. Pseudo-allergy to sulfites are increasingly a concern in foods. The mention of presence of those additives is mandatory on packaging of food in EU. It would be logical to have all the family represented in </w:t>
      </w:r>
      <w:proofErr w:type="spellStart"/>
      <w:r w:rsidRPr="006923AB">
        <w:rPr>
          <w:lang w:val="en-US"/>
        </w:rPr>
        <w:t>SCT</w:t>
      </w:r>
      <w:proofErr w:type="spellEnd"/>
      <w:r w:rsidRPr="006923AB">
        <w:rPr>
          <w:lang w:val="en-US"/>
        </w:rPr>
        <w:t xml:space="preserve"> both as substance and as "</w:t>
      </w:r>
      <w:proofErr w:type="spellStart"/>
      <w:r w:rsidRPr="006923AB">
        <w:rPr>
          <w:lang w:val="en-US"/>
        </w:rPr>
        <w:t>pseudoallergy</w:t>
      </w:r>
      <w:proofErr w:type="spellEnd"/>
      <w:r w:rsidRPr="006923AB">
        <w:rPr>
          <w:lang w:val="en-US"/>
        </w:rPr>
        <w:t xml:space="preserve"> to".</w:t>
      </w:r>
    </w:p>
    <w:p w:rsidR="006923AB" w:rsidRPr="006923AB" w:rsidRDefault="006923AB" w:rsidP="006923AB">
      <w:pPr>
        <w:pStyle w:val="ListParagraph"/>
        <w:ind w:left="0"/>
        <w:rPr>
          <w:lang w:val="en-US"/>
        </w:rPr>
      </w:pPr>
    </w:p>
    <w:p w:rsidR="00E766D3" w:rsidRDefault="00E766D3" w:rsidP="006923AB">
      <w:pPr>
        <w:pStyle w:val="ListParagraph"/>
        <w:numPr>
          <w:ilvl w:val="0"/>
          <w:numId w:val="1"/>
        </w:numPr>
        <w:ind w:left="0"/>
        <w:rPr>
          <w:lang w:val="en-US"/>
        </w:rPr>
      </w:pPr>
      <w:r w:rsidRPr="006923AB">
        <w:rPr>
          <w:lang w:val="en-US"/>
        </w:rPr>
        <w:t xml:space="preserve">While trying to translate it in </w:t>
      </w:r>
      <w:proofErr w:type="spellStart"/>
      <w:r w:rsidRPr="006923AB">
        <w:rPr>
          <w:lang w:val="en-US"/>
        </w:rPr>
        <w:t>Franch</w:t>
      </w:r>
      <w:proofErr w:type="spellEnd"/>
      <w:r w:rsidRPr="006923AB">
        <w:rPr>
          <w:lang w:val="en-US"/>
        </w:rPr>
        <w:t xml:space="preserve">, I have searched for concept 294247008 </w:t>
      </w:r>
      <w:proofErr w:type="spellStart"/>
      <w:r w:rsidRPr="006923AB">
        <w:rPr>
          <w:lang w:val="en-US"/>
        </w:rPr>
        <w:t>Nonoxinol</w:t>
      </w:r>
      <w:proofErr w:type="spellEnd"/>
      <w:r w:rsidRPr="006923AB">
        <w:rPr>
          <w:lang w:val="en-US"/>
        </w:rPr>
        <w:t xml:space="preserve"> allergy</w:t>
      </w:r>
      <w:r w:rsidR="001C7564" w:rsidRPr="006923AB">
        <w:rPr>
          <w:lang w:val="en-US"/>
        </w:rPr>
        <w:t xml:space="preserve"> on the web</w:t>
      </w:r>
      <w:r w:rsidRPr="006923AB">
        <w:rPr>
          <w:lang w:val="en-US"/>
        </w:rPr>
        <w:t xml:space="preserve">. I have found it written </w:t>
      </w:r>
      <w:r w:rsidR="001C7564" w:rsidRPr="006923AB">
        <w:rPr>
          <w:lang w:val="en-US"/>
        </w:rPr>
        <w:t xml:space="preserve">mostly </w:t>
      </w:r>
      <w:r w:rsidRPr="006923AB">
        <w:rPr>
          <w:lang w:val="en-US"/>
        </w:rPr>
        <w:t xml:space="preserve">with a "y" </w:t>
      </w:r>
      <w:r w:rsidR="001C7564" w:rsidRPr="006923AB">
        <w:rPr>
          <w:lang w:val="en-US"/>
        </w:rPr>
        <w:t xml:space="preserve">(300.000 search hits) </w:t>
      </w:r>
      <w:r w:rsidRPr="006923AB">
        <w:rPr>
          <w:lang w:val="en-US"/>
        </w:rPr>
        <w:t>not an "</w:t>
      </w:r>
      <w:proofErr w:type="spellStart"/>
      <w:r w:rsidRPr="006923AB">
        <w:rPr>
          <w:lang w:val="en-US"/>
        </w:rPr>
        <w:t>i</w:t>
      </w:r>
      <w:proofErr w:type="spellEnd"/>
      <w:r w:rsidRPr="006923AB">
        <w:rPr>
          <w:lang w:val="en-US"/>
        </w:rPr>
        <w:t>"</w:t>
      </w:r>
      <w:r w:rsidR="001C7564" w:rsidRPr="006923AB">
        <w:rPr>
          <w:lang w:val="en-US"/>
        </w:rPr>
        <w:t xml:space="preserve"> (66.000 search hits)</w:t>
      </w:r>
      <w:r w:rsidRPr="006923AB">
        <w:rPr>
          <w:lang w:val="en-US"/>
        </w:rPr>
        <w:t>. As substance, it's written with "Y"</w:t>
      </w:r>
      <w:r w:rsidR="001C7564" w:rsidRPr="006923AB">
        <w:rPr>
          <w:lang w:val="en-US"/>
        </w:rPr>
        <w:t xml:space="preserve"> in the </w:t>
      </w:r>
      <w:proofErr w:type="spellStart"/>
      <w:r w:rsidR="001C7564" w:rsidRPr="006923AB">
        <w:rPr>
          <w:lang w:val="en-US"/>
        </w:rPr>
        <w:t>FSN</w:t>
      </w:r>
      <w:proofErr w:type="spellEnd"/>
      <w:r w:rsidR="001C7564" w:rsidRPr="006923AB">
        <w:rPr>
          <w:lang w:val="en-US"/>
        </w:rPr>
        <w:t xml:space="preserve"> so it would be logical to me that the </w:t>
      </w:r>
      <w:proofErr w:type="spellStart"/>
      <w:r w:rsidR="001C7564" w:rsidRPr="006923AB">
        <w:rPr>
          <w:lang w:val="en-US"/>
        </w:rPr>
        <w:t>FSN</w:t>
      </w:r>
      <w:proofErr w:type="spellEnd"/>
      <w:r w:rsidR="001C7564" w:rsidRPr="006923AB">
        <w:rPr>
          <w:lang w:val="en-US"/>
        </w:rPr>
        <w:t xml:space="preserve"> of the allergy to would also be with y and the "</w:t>
      </w:r>
      <w:proofErr w:type="spellStart"/>
      <w:r w:rsidR="001C7564" w:rsidRPr="006923AB">
        <w:rPr>
          <w:lang w:val="en-US"/>
        </w:rPr>
        <w:t>i</w:t>
      </w:r>
      <w:proofErr w:type="spellEnd"/>
      <w:r w:rsidR="001C7564" w:rsidRPr="006923AB">
        <w:rPr>
          <w:lang w:val="en-US"/>
        </w:rPr>
        <w:t>" version would be added as a synonym.</w:t>
      </w:r>
    </w:p>
    <w:p w:rsidR="006923AB" w:rsidRPr="006923AB" w:rsidRDefault="006923AB" w:rsidP="006923AB">
      <w:pPr>
        <w:pStyle w:val="ListParagraph"/>
        <w:ind w:left="0"/>
        <w:rPr>
          <w:lang w:val="en-US"/>
        </w:rPr>
      </w:pPr>
    </w:p>
    <w:p w:rsidR="001C7564" w:rsidRPr="006923AB" w:rsidRDefault="001C7564" w:rsidP="006923AB">
      <w:pPr>
        <w:pStyle w:val="ListParagraph"/>
        <w:numPr>
          <w:ilvl w:val="0"/>
          <w:numId w:val="1"/>
        </w:numPr>
        <w:ind w:left="0"/>
        <w:rPr>
          <w:lang w:val="en-US"/>
        </w:rPr>
      </w:pPr>
      <w:r w:rsidRPr="006923AB">
        <w:rPr>
          <w:lang w:val="en-US"/>
        </w:rPr>
        <w:t xml:space="preserve">I have a hierarchy problem with the children of 372625009 | Sedating antihistamine (substance) |. Currently they are not children of 373228009 | H1 antihistamine (substance) |. </w:t>
      </w:r>
    </w:p>
    <w:p w:rsidR="001C7564" w:rsidRDefault="001C7564">
      <w:pPr>
        <w:rPr>
          <w:lang w:val="en-US"/>
        </w:rPr>
      </w:pPr>
      <w:r>
        <w:rPr>
          <w:rFonts w:ascii="Tms Rmn" w:hAnsi="Tms Rmn"/>
          <w:noProof/>
          <w:sz w:val="24"/>
          <w:szCs w:val="24"/>
          <w:lang w:eastAsia="fr-BE"/>
        </w:rPr>
        <w:drawing>
          <wp:inline distT="0" distB="0" distL="0" distR="0">
            <wp:extent cx="3419589" cy="291465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4359" cy="2918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ms Rmn" w:hAnsi="Tms Rmn"/>
          <w:sz w:val="24"/>
          <w:szCs w:val="24"/>
        </w:rPr>
        <w:t xml:space="preserve"> </w:t>
      </w:r>
    </w:p>
    <w:p w:rsidR="001C7564" w:rsidRDefault="001C7564">
      <w:pPr>
        <w:rPr>
          <w:lang w:val="en-US"/>
        </w:rPr>
      </w:pPr>
      <w:r>
        <w:rPr>
          <w:lang w:val="en-US"/>
        </w:rPr>
        <w:t xml:space="preserve">But when I searched about </w:t>
      </w:r>
      <w:proofErr w:type="spellStart"/>
      <w:r>
        <w:rPr>
          <w:lang w:val="en-US"/>
        </w:rPr>
        <w:t>antazoline</w:t>
      </w:r>
      <w:proofErr w:type="spellEnd"/>
      <w:r>
        <w:rPr>
          <w:lang w:val="en-US"/>
        </w:rPr>
        <w:t>, it's an H1 antagonist (</w:t>
      </w:r>
      <w:hyperlink r:id="rId6" w:history="1">
        <w:r w:rsidRPr="00311FA5">
          <w:rPr>
            <w:rStyle w:val="Hyperlink"/>
            <w:lang w:val="en-US"/>
          </w:rPr>
          <w:t>https://pubchem.ncbi.nlm.nih.gov/compound/antazoline</w:t>
        </w:r>
      </w:hyperlink>
      <w:r>
        <w:rPr>
          <w:lang w:val="en-US"/>
        </w:rPr>
        <w:t xml:space="preserve">), and so is </w:t>
      </w:r>
      <w:proofErr w:type="spellStart"/>
      <w:r>
        <w:rPr>
          <w:lang w:val="en-US"/>
        </w:rPr>
        <w:t>dimenhydrate</w:t>
      </w:r>
      <w:proofErr w:type="spellEnd"/>
      <w:r>
        <w:rPr>
          <w:lang w:val="en-US"/>
        </w:rPr>
        <w:t xml:space="preserve"> </w:t>
      </w:r>
      <w:r w:rsidRPr="001C7564">
        <w:rPr>
          <w:lang w:val="en-US"/>
        </w:rPr>
        <w:t>(</w:t>
      </w:r>
      <w:hyperlink r:id="rId7" w:history="1">
        <w:r w:rsidRPr="00311FA5">
          <w:rPr>
            <w:rStyle w:val="Hyperlink"/>
            <w:lang w:val="en-US"/>
          </w:rPr>
          <w:t>http://www.cbip.be/fr/chapters/13?frag=25205</w:t>
        </w:r>
      </w:hyperlink>
      <w:r>
        <w:rPr>
          <w:lang w:val="en-US"/>
        </w:rPr>
        <w:t xml:space="preserve"> </w:t>
      </w:r>
      <w:proofErr w:type="gramStart"/>
      <w:r w:rsidRPr="001C7564">
        <w:rPr>
          <w:lang w:val="en-US"/>
        </w:rPr>
        <w:t xml:space="preserve">) </w:t>
      </w:r>
      <w:r>
        <w:rPr>
          <w:lang w:val="en-US"/>
        </w:rPr>
        <w:t xml:space="preserve"> and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ketotifen</w:t>
      </w:r>
      <w:proofErr w:type="spellEnd"/>
      <w:r>
        <w:rPr>
          <w:lang w:val="en-US"/>
        </w:rPr>
        <w:t xml:space="preserve"> </w:t>
      </w:r>
      <w:r w:rsidRPr="001C7564">
        <w:rPr>
          <w:lang w:val="en-US"/>
        </w:rPr>
        <w:t>(</w:t>
      </w:r>
      <w:hyperlink r:id="rId8" w:history="1">
        <w:r w:rsidRPr="00311FA5">
          <w:rPr>
            <w:rStyle w:val="Hyperlink"/>
            <w:lang w:val="en-US"/>
          </w:rPr>
          <w:t>https://pubchem.ncbi.nlm.nih.gov/compound/3827</w:t>
        </w:r>
      </w:hyperlink>
      <w:r>
        <w:rPr>
          <w:lang w:val="en-US"/>
        </w:rPr>
        <w:t xml:space="preserve"> ).</w:t>
      </w:r>
    </w:p>
    <w:p w:rsidR="001C7564" w:rsidRPr="000A4B27" w:rsidRDefault="001C7564">
      <w:pPr>
        <w:rPr>
          <w:rFonts w:ascii="Tms Rmn" w:hAnsi="Tms Rmn"/>
          <w:sz w:val="24"/>
          <w:szCs w:val="24"/>
          <w:lang w:val="en-US"/>
        </w:rPr>
      </w:pPr>
      <w:r>
        <w:rPr>
          <w:rFonts w:ascii="Tms Rmn" w:hAnsi="Tms Rmn"/>
          <w:noProof/>
          <w:sz w:val="24"/>
          <w:szCs w:val="24"/>
          <w:lang w:eastAsia="fr-BE"/>
        </w:rPr>
        <w:lastRenderedPageBreak/>
        <w:drawing>
          <wp:inline distT="0" distB="0" distL="0" distR="0">
            <wp:extent cx="5175422" cy="1066800"/>
            <wp:effectExtent l="0" t="0" r="635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54" cy="108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4B27">
        <w:rPr>
          <w:rFonts w:ascii="Tms Rmn" w:hAnsi="Tms Rmn"/>
          <w:sz w:val="24"/>
          <w:szCs w:val="24"/>
          <w:lang w:val="en-US"/>
        </w:rPr>
        <w:t xml:space="preserve"> </w:t>
      </w:r>
    </w:p>
    <w:p w:rsidR="001C7564" w:rsidRDefault="001C7564">
      <w:pPr>
        <w:rPr>
          <w:rFonts w:ascii="Tms Rmn" w:hAnsi="Tms Rmn"/>
          <w:sz w:val="24"/>
          <w:szCs w:val="24"/>
          <w:lang w:val="en-US"/>
        </w:rPr>
      </w:pPr>
      <w:r w:rsidRPr="001C7564">
        <w:rPr>
          <w:rFonts w:ascii="Tms Rmn" w:hAnsi="Tms Rmn"/>
          <w:sz w:val="24"/>
          <w:szCs w:val="24"/>
          <w:lang w:val="en-US"/>
        </w:rPr>
        <w:t>This is true in the substance hierarchy and in the allergy to hierarchy.</w:t>
      </w:r>
    </w:p>
    <w:p w:rsidR="001C7564" w:rsidRDefault="001C7564">
      <w:pPr>
        <w:rPr>
          <w:rFonts w:ascii="Tms Rmn" w:hAnsi="Tms Rmn"/>
          <w:sz w:val="24"/>
          <w:szCs w:val="24"/>
        </w:rPr>
      </w:pPr>
      <w:r>
        <w:rPr>
          <w:rFonts w:ascii="Tms Rmn" w:hAnsi="Tms Rmn"/>
          <w:noProof/>
          <w:sz w:val="24"/>
          <w:szCs w:val="24"/>
          <w:lang w:eastAsia="fr-BE"/>
        </w:rPr>
        <w:drawing>
          <wp:inline distT="0" distB="0" distL="0" distR="0">
            <wp:extent cx="4044180" cy="107632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660" cy="108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ms Rmn" w:hAnsi="Tms Rmn"/>
          <w:sz w:val="24"/>
          <w:szCs w:val="24"/>
        </w:rPr>
        <w:t xml:space="preserve"> </w:t>
      </w:r>
    </w:p>
    <w:p w:rsidR="001C7564" w:rsidRDefault="001C7564">
      <w:pPr>
        <w:rPr>
          <w:rFonts w:ascii="Tms Rmn" w:hAnsi="Tms Rmn"/>
          <w:sz w:val="24"/>
          <w:szCs w:val="24"/>
        </w:rPr>
      </w:pPr>
      <w:r>
        <w:rPr>
          <w:rFonts w:ascii="Tms Rmn" w:hAnsi="Tms Rmn"/>
          <w:noProof/>
          <w:sz w:val="24"/>
          <w:szCs w:val="24"/>
          <w:lang w:eastAsia="fr-BE"/>
        </w:rPr>
        <w:drawing>
          <wp:inline distT="0" distB="0" distL="0" distR="0">
            <wp:extent cx="4184006" cy="809625"/>
            <wp:effectExtent l="0" t="0" r="762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2099" cy="815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ms Rmn" w:hAnsi="Tms Rmn"/>
          <w:sz w:val="24"/>
          <w:szCs w:val="24"/>
        </w:rPr>
        <w:t xml:space="preserve"> </w:t>
      </w:r>
    </w:p>
    <w:p w:rsidR="001C7564" w:rsidRDefault="001C7564">
      <w:pPr>
        <w:rPr>
          <w:rFonts w:ascii="Tms Rmn" w:hAnsi="Tms Rmn"/>
          <w:sz w:val="24"/>
          <w:szCs w:val="24"/>
        </w:rPr>
      </w:pPr>
      <w:r>
        <w:rPr>
          <w:rFonts w:ascii="Tms Rmn" w:hAnsi="Tms Rmn"/>
          <w:noProof/>
          <w:sz w:val="24"/>
          <w:szCs w:val="24"/>
          <w:lang w:eastAsia="fr-BE"/>
        </w:rPr>
        <w:drawing>
          <wp:inline distT="0" distB="0" distL="0" distR="0">
            <wp:extent cx="4858625" cy="455295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311" cy="456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ms Rmn" w:hAnsi="Tms Rmn"/>
          <w:sz w:val="24"/>
          <w:szCs w:val="24"/>
        </w:rPr>
        <w:t xml:space="preserve"> </w:t>
      </w:r>
    </w:p>
    <w:p w:rsidR="00DD2129" w:rsidRPr="00DD2129" w:rsidRDefault="001C7564">
      <w:pPr>
        <w:rPr>
          <w:rFonts w:ascii="Tms Rmn" w:hAnsi="Tms Rmn"/>
          <w:sz w:val="24"/>
          <w:szCs w:val="24"/>
          <w:lang w:val="en-US"/>
        </w:rPr>
      </w:pPr>
      <w:r>
        <w:rPr>
          <w:rFonts w:ascii="Tms Rmn" w:hAnsi="Tms Rmn"/>
          <w:noProof/>
          <w:sz w:val="24"/>
          <w:szCs w:val="24"/>
          <w:lang w:eastAsia="fr-BE"/>
        </w:rPr>
        <w:drawing>
          <wp:inline distT="0" distB="0" distL="0" distR="0">
            <wp:extent cx="4562475" cy="627340"/>
            <wp:effectExtent l="0" t="0" r="0" b="190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954" cy="638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2129">
        <w:rPr>
          <w:rFonts w:ascii="Tms Rmn" w:hAnsi="Tms Rmn"/>
          <w:sz w:val="24"/>
          <w:szCs w:val="24"/>
          <w:lang w:val="en-US"/>
        </w:rPr>
        <w:t xml:space="preserve"> </w:t>
      </w:r>
    </w:p>
    <w:p w:rsidR="00DD2129" w:rsidRDefault="00DD2129">
      <w:pPr>
        <w:rPr>
          <w:rFonts w:ascii="Tms Rmn" w:hAnsi="Tms Rmn"/>
          <w:sz w:val="24"/>
          <w:szCs w:val="24"/>
          <w:lang w:val="en-US"/>
        </w:rPr>
      </w:pPr>
      <w:r w:rsidRPr="00DD2129">
        <w:rPr>
          <w:rFonts w:ascii="Tms Rmn" w:hAnsi="Tms Rmn"/>
          <w:sz w:val="24"/>
          <w:szCs w:val="24"/>
          <w:lang w:val="en-US"/>
        </w:rPr>
        <w:lastRenderedPageBreak/>
        <w:t>Isn't there something to fix in the relationship of the children of 372625009 | Sed</w:t>
      </w:r>
      <w:r w:rsidR="006923AB">
        <w:rPr>
          <w:rFonts w:ascii="Tms Rmn" w:hAnsi="Tms Rmn"/>
          <w:sz w:val="24"/>
          <w:szCs w:val="24"/>
          <w:lang w:val="en-US"/>
        </w:rPr>
        <w:t>ating antihistamine (substance)</w:t>
      </w:r>
      <w:r w:rsidRPr="00DD2129">
        <w:rPr>
          <w:rFonts w:ascii="Tms Rmn" w:hAnsi="Tms Rmn"/>
          <w:sz w:val="24"/>
          <w:szCs w:val="24"/>
          <w:lang w:val="en-US"/>
        </w:rPr>
        <w:t>|</w:t>
      </w:r>
      <w:r>
        <w:rPr>
          <w:rFonts w:ascii="Tms Rmn" w:hAnsi="Tms Rmn"/>
          <w:sz w:val="24"/>
          <w:szCs w:val="24"/>
          <w:lang w:val="en-US"/>
        </w:rPr>
        <w:t xml:space="preserve"> with regards to concept </w:t>
      </w:r>
      <w:r w:rsidRPr="00DD2129">
        <w:rPr>
          <w:rFonts w:ascii="Tms Rmn" w:hAnsi="Tms Rmn"/>
          <w:sz w:val="24"/>
          <w:szCs w:val="24"/>
          <w:lang w:val="en-US"/>
        </w:rPr>
        <w:t>373228009 | H1 antihistamine (subst</w:t>
      </w:r>
      <w:r w:rsidR="006923AB">
        <w:rPr>
          <w:rFonts w:ascii="Tms Rmn" w:hAnsi="Tms Rmn"/>
          <w:sz w:val="24"/>
          <w:szCs w:val="24"/>
          <w:lang w:val="en-US"/>
        </w:rPr>
        <w:t>ance)|</w:t>
      </w:r>
      <w:r>
        <w:rPr>
          <w:rFonts w:ascii="Tms Rmn" w:hAnsi="Tms Rmn"/>
          <w:sz w:val="24"/>
          <w:szCs w:val="24"/>
          <w:lang w:val="en-US"/>
        </w:rPr>
        <w:t>?</w:t>
      </w:r>
    </w:p>
    <w:p w:rsidR="00DD2129" w:rsidRPr="006923AB" w:rsidRDefault="00DD2129" w:rsidP="006923AB">
      <w:pPr>
        <w:pStyle w:val="ListParagraph"/>
        <w:numPr>
          <w:ilvl w:val="0"/>
          <w:numId w:val="1"/>
        </w:numPr>
        <w:ind w:left="0"/>
        <w:rPr>
          <w:rFonts w:ascii="Tms Rmn" w:hAnsi="Tms Rmn"/>
          <w:sz w:val="24"/>
          <w:szCs w:val="24"/>
          <w:lang w:val="en-US"/>
        </w:rPr>
      </w:pPr>
      <w:r w:rsidRPr="006923AB">
        <w:rPr>
          <w:rFonts w:ascii="Tms Rmn" w:hAnsi="Tms Rmn"/>
          <w:sz w:val="24"/>
          <w:szCs w:val="24"/>
          <w:lang w:val="en-US"/>
        </w:rPr>
        <w:t>I'm not sure about the logical definition of concept 419238009 |Allergy to adhesive bandage (disorder)|. Currently the stated definition is :</w:t>
      </w:r>
    </w:p>
    <w:p w:rsidR="00DD2129" w:rsidRPr="00DD2129" w:rsidRDefault="00DD2129" w:rsidP="00DD2129">
      <w:pPr>
        <w:spacing w:after="0"/>
        <w:rPr>
          <w:rFonts w:ascii="Tms Rmn" w:hAnsi="Tms Rmn"/>
          <w:szCs w:val="24"/>
          <w:lang w:val="en-US"/>
        </w:rPr>
      </w:pPr>
      <w:r w:rsidRPr="00DD2129">
        <w:rPr>
          <w:rFonts w:ascii="Tms Rmn" w:hAnsi="Tms Rmn"/>
          <w:szCs w:val="24"/>
          <w:lang w:val="en-US"/>
        </w:rPr>
        <w:t>&lt;&lt;&lt; 420134006 |Propensity to adverse reactions (disorder)</w:t>
      </w:r>
      <w:proofErr w:type="gramStart"/>
      <w:r w:rsidRPr="00DD2129">
        <w:rPr>
          <w:rFonts w:ascii="Tms Rmn" w:hAnsi="Tms Rmn"/>
          <w:szCs w:val="24"/>
          <w:lang w:val="en-US"/>
        </w:rPr>
        <w:t>| :</w:t>
      </w:r>
      <w:proofErr w:type="gramEnd"/>
    </w:p>
    <w:p w:rsidR="00DD2129" w:rsidRPr="00DD2129" w:rsidRDefault="00DD2129" w:rsidP="00DD2129">
      <w:pPr>
        <w:spacing w:after="0"/>
        <w:rPr>
          <w:rFonts w:ascii="Tms Rmn" w:hAnsi="Tms Rmn"/>
          <w:szCs w:val="24"/>
          <w:lang w:val="en-US"/>
        </w:rPr>
      </w:pPr>
      <w:r w:rsidRPr="00DD2129">
        <w:rPr>
          <w:rFonts w:ascii="Tms Rmn" w:hAnsi="Tms Rmn"/>
          <w:szCs w:val="24"/>
          <w:lang w:val="en-US"/>
        </w:rPr>
        <w:t xml:space="preserve">           </w:t>
      </w:r>
      <w:proofErr w:type="gramStart"/>
      <w:r w:rsidRPr="00DD2129">
        <w:rPr>
          <w:rFonts w:ascii="Tms Rmn" w:hAnsi="Tms Rmn"/>
          <w:szCs w:val="24"/>
          <w:lang w:val="en-US"/>
        </w:rPr>
        <w:t>{ 246075003</w:t>
      </w:r>
      <w:proofErr w:type="gramEnd"/>
      <w:r w:rsidRPr="00DD2129">
        <w:rPr>
          <w:rFonts w:ascii="Tms Rmn" w:hAnsi="Tms Rmn"/>
          <w:szCs w:val="24"/>
          <w:lang w:val="en-US"/>
        </w:rPr>
        <w:t xml:space="preserve"> |Causative agent (attribute)| = 418920007 |Adhesive agent (substance)|, </w:t>
      </w:r>
    </w:p>
    <w:p w:rsidR="00DD2129" w:rsidRPr="00DD2129" w:rsidRDefault="00DD2129" w:rsidP="00DD2129">
      <w:pPr>
        <w:spacing w:after="0"/>
        <w:rPr>
          <w:rFonts w:ascii="Tms Rmn" w:hAnsi="Tms Rmn"/>
          <w:szCs w:val="24"/>
          <w:lang w:val="en-US"/>
        </w:rPr>
      </w:pPr>
      <w:r w:rsidRPr="00DD2129">
        <w:rPr>
          <w:rFonts w:ascii="Tms Rmn" w:hAnsi="Tms Rmn"/>
          <w:szCs w:val="24"/>
          <w:lang w:val="en-US"/>
        </w:rPr>
        <w:t xml:space="preserve">             370135005 |Pathological process (attribute)| = 472964009 |Allergic process (qualifier value)|, </w:t>
      </w:r>
    </w:p>
    <w:p w:rsidR="00DD2129" w:rsidRDefault="00DD2129" w:rsidP="00DD2129">
      <w:pPr>
        <w:spacing w:after="0"/>
        <w:rPr>
          <w:rFonts w:ascii="Tms Rmn" w:hAnsi="Tms Rmn"/>
          <w:szCs w:val="24"/>
          <w:lang w:val="en-US"/>
        </w:rPr>
      </w:pPr>
      <w:r w:rsidRPr="00DD2129">
        <w:rPr>
          <w:rFonts w:ascii="Tms Rmn" w:hAnsi="Tms Rmn"/>
          <w:szCs w:val="24"/>
          <w:lang w:val="en-US"/>
        </w:rPr>
        <w:t xml:space="preserve">             255234002 |After (attribute)| = 609327009 |Allergic sensitization (disorder)</w:t>
      </w:r>
      <w:proofErr w:type="gramStart"/>
      <w:r w:rsidRPr="00DD2129">
        <w:rPr>
          <w:rFonts w:ascii="Tms Rmn" w:hAnsi="Tms Rmn"/>
          <w:szCs w:val="24"/>
          <w:lang w:val="en-US"/>
        </w:rPr>
        <w:t>| }</w:t>
      </w:r>
      <w:proofErr w:type="gramEnd"/>
    </w:p>
    <w:p w:rsidR="00DD2129" w:rsidRDefault="00DD2129" w:rsidP="00DD2129">
      <w:pPr>
        <w:spacing w:after="120"/>
        <w:rPr>
          <w:rFonts w:ascii="Tms Rmn" w:hAnsi="Tms Rmn"/>
          <w:szCs w:val="24"/>
          <w:lang w:val="en-US"/>
        </w:rPr>
      </w:pPr>
    </w:p>
    <w:p w:rsidR="006923AB" w:rsidRDefault="00DD2129" w:rsidP="00DD2129">
      <w:pPr>
        <w:spacing w:after="120"/>
        <w:rPr>
          <w:rFonts w:ascii="Tms Rmn" w:hAnsi="Tms Rmn"/>
          <w:sz w:val="24"/>
          <w:szCs w:val="24"/>
          <w:lang w:val="en-US"/>
        </w:rPr>
      </w:pPr>
      <w:r>
        <w:rPr>
          <w:rFonts w:ascii="Tms Rmn" w:hAnsi="Tms Rmn"/>
          <w:sz w:val="24"/>
          <w:szCs w:val="24"/>
          <w:lang w:val="en-US"/>
        </w:rPr>
        <w:t xml:space="preserve">Making it a primitive concept. However there is concept </w:t>
      </w:r>
      <w:r w:rsidRPr="00DD2129">
        <w:rPr>
          <w:rFonts w:ascii="Tms Rmn" w:hAnsi="Tms Rmn"/>
          <w:sz w:val="24"/>
          <w:szCs w:val="24"/>
          <w:lang w:val="en-US"/>
        </w:rPr>
        <w:t>14423008 |Adhesive bandage, device (physical object)|</w:t>
      </w:r>
      <w:r>
        <w:rPr>
          <w:rFonts w:ascii="Tms Rmn" w:hAnsi="Tms Rmn"/>
          <w:sz w:val="24"/>
          <w:szCs w:val="24"/>
          <w:lang w:val="en-US"/>
        </w:rPr>
        <w:t xml:space="preserve"> that could be used as causative agent</w:t>
      </w:r>
      <w:r w:rsidR="006923AB">
        <w:rPr>
          <w:rFonts w:ascii="Tms Rmn" w:hAnsi="Tms Rmn"/>
          <w:sz w:val="24"/>
          <w:szCs w:val="24"/>
          <w:lang w:val="en-US"/>
        </w:rPr>
        <w:t>, making it fully defined</w:t>
      </w:r>
      <w:r>
        <w:rPr>
          <w:rFonts w:ascii="Tms Rmn" w:hAnsi="Tms Rmn"/>
          <w:sz w:val="24"/>
          <w:szCs w:val="24"/>
          <w:lang w:val="en-US"/>
        </w:rPr>
        <w:t xml:space="preserve">. And when you look at concept </w:t>
      </w:r>
      <w:r w:rsidRPr="00DD2129">
        <w:rPr>
          <w:rFonts w:ascii="Tms Rmn" w:hAnsi="Tms Rmn"/>
          <w:sz w:val="24"/>
          <w:szCs w:val="24"/>
          <w:lang w:val="en-US"/>
        </w:rPr>
        <w:t>126631000119108 |Contact dermatitis caused by adhesive bandage (disorder)|</w:t>
      </w:r>
      <w:r>
        <w:rPr>
          <w:rFonts w:ascii="Tms Rmn" w:hAnsi="Tms Rmn"/>
          <w:sz w:val="24"/>
          <w:szCs w:val="24"/>
          <w:lang w:val="en-US"/>
        </w:rPr>
        <w:t xml:space="preserve">, there the author has used </w:t>
      </w:r>
      <w:r w:rsidRPr="00DD2129">
        <w:rPr>
          <w:rFonts w:ascii="Tms Rmn" w:hAnsi="Tms Rmn"/>
          <w:sz w:val="24"/>
          <w:szCs w:val="24"/>
          <w:lang w:val="en-US"/>
        </w:rPr>
        <w:t>14423008 |Adhesive bandage, device (physical object)</w:t>
      </w:r>
      <w:r>
        <w:rPr>
          <w:rFonts w:ascii="Tms Rmn" w:hAnsi="Tms Rmn"/>
          <w:sz w:val="24"/>
          <w:szCs w:val="24"/>
          <w:lang w:val="en-US"/>
        </w:rPr>
        <w:t xml:space="preserve"> as causative agent. One or the other allergy to concept isn't logical</w:t>
      </w:r>
      <w:r w:rsidR="006923AB">
        <w:rPr>
          <w:rFonts w:ascii="Tms Rmn" w:hAnsi="Tms Rmn"/>
          <w:sz w:val="24"/>
          <w:szCs w:val="24"/>
          <w:lang w:val="en-US"/>
        </w:rPr>
        <w:t>, either you should use the adhesive bandage as causative agent for both or the adhesive agent for both</w:t>
      </w:r>
      <w:r>
        <w:rPr>
          <w:rFonts w:ascii="Tms Rmn" w:hAnsi="Tms Rmn"/>
          <w:sz w:val="24"/>
          <w:szCs w:val="24"/>
          <w:lang w:val="en-US"/>
        </w:rPr>
        <w:t xml:space="preserve">. </w:t>
      </w:r>
    </w:p>
    <w:p w:rsidR="000A4B27" w:rsidRDefault="00DD2129" w:rsidP="00DD2129">
      <w:pPr>
        <w:spacing w:after="120"/>
        <w:rPr>
          <w:rFonts w:ascii="Tms Rmn" w:hAnsi="Tms Rmn"/>
          <w:sz w:val="24"/>
          <w:szCs w:val="24"/>
          <w:lang w:val="en-US"/>
        </w:rPr>
      </w:pPr>
      <w:r>
        <w:rPr>
          <w:rFonts w:ascii="Tms Rmn" w:hAnsi="Tms Rmn"/>
          <w:sz w:val="24"/>
          <w:szCs w:val="24"/>
          <w:lang w:val="en-US"/>
        </w:rPr>
        <w:t xml:space="preserve">Medically, you're likely to be allergic to the adhesive part of the bandage, not the bandage itself, but it could be you're allergic to another component like a dye or fiber of the bandage. </w:t>
      </w:r>
      <w:r w:rsidR="009111DB">
        <w:rPr>
          <w:rFonts w:ascii="Tms Rmn" w:hAnsi="Tms Rmn"/>
          <w:sz w:val="24"/>
          <w:szCs w:val="24"/>
          <w:lang w:val="en-US"/>
        </w:rPr>
        <w:t>And Adhesive bandage sho</w:t>
      </w:r>
      <w:r w:rsidR="006923AB">
        <w:rPr>
          <w:rFonts w:ascii="Tms Rmn" w:hAnsi="Tms Rmn"/>
          <w:sz w:val="24"/>
          <w:szCs w:val="24"/>
          <w:lang w:val="en-US"/>
        </w:rPr>
        <w:t>u</w:t>
      </w:r>
      <w:r w:rsidR="009111DB">
        <w:rPr>
          <w:rFonts w:ascii="Tms Rmn" w:hAnsi="Tms Rmn"/>
          <w:sz w:val="24"/>
          <w:szCs w:val="24"/>
          <w:lang w:val="en-US"/>
        </w:rPr>
        <w:t xml:space="preserve">ld have some link to </w:t>
      </w:r>
      <w:r w:rsidR="009111DB" w:rsidRPr="009111DB">
        <w:rPr>
          <w:rFonts w:ascii="Tms Rmn" w:hAnsi="Tms Rmn"/>
          <w:sz w:val="24"/>
          <w:szCs w:val="24"/>
          <w:lang w:val="en-US"/>
        </w:rPr>
        <w:t>8170008 | Adhesive, device (physical object) |</w:t>
      </w:r>
      <w:r w:rsidR="009111DB">
        <w:rPr>
          <w:rFonts w:ascii="Tms Rmn" w:hAnsi="Tms Rmn"/>
          <w:sz w:val="24"/>
          <w:szCs w:val="24"/>
          <w:lang w:val="en-US"/>
        </w:rPr>
        <w:t xml:space="preserve"> not just a link to </w:t>
      </w:r>
      <w:r w:rsidR="009111DB" w:rsidRPr="009111DB">
        <w:rPr>
          <w:rFonts w:ascii="Tms Rmn" w:hAnsi="Tms Rmn"/>
          <w:sz w:val="24"/>
          <w:szCs w:val="24"/>
          <w:lang w:val="en-US"/>
        </w:rPr>
        <w:t>63995005 | Bandage, device (physical object) |</w:t>
      </w:r>
      <w:r w:rsidR="009111DB">
        <w:rPr>
          <w:rFonts w:ascii="Tms Rmn" w:hAnsi="Tms Rmn"/>
          <w:sz w:val="24"/>
          <w:szCs w:val="24"/>
          <w:lang w:val="en-US"/>
        </w:rPr>
        <w:t>.</w:t>
      </w:r>
    </w:p>
    <w:p w:rsidR="000A4B27" w:rsidRDefault="000A4B27" w:rsidP="00DD2129">
      <w:pPr>
        <w:spacing w:after="120"/>
        <w:rPr>
          <w:rFonts w:ascii="Tms Rmn" w:hAnsi="Tms Rmn"/>
          <w:sz w:val="24"/>
          <w:szCs w:val="24"/>
          <w:lang w:val="en-US"/>
        </w:rPr>
      </w:pPr>
    </w:p>
    <w:p w:rsidR="000A4B27" w:rsidRPr="000A4B27" w:rsidRDefault="000A4B27" w:rsidP="000A4B27">
      <w:pPr>
        <w:pStyle w:val="ListParagraph"/>
        <w:numPr>
          <w:ilvl w:val="0"/>
          <w:numId w:val="1"/>
        </w:numPr>
        <w:spacing w:after="120"/>
        <w:ind w:left="0"/>
        <w:rPr>
          <w:rFonts w:ascii="Tms Rmn" w:hAnsi="Tms Rmn"/>
          <w:sz w:val="24"/>
          <w:szCs w:val="24"/>
          <w:lang w:val="en-US"/>
        </w:rPr>
      </w:pPr>
      <w:bookmarkStart w:id="0" w:name="_GoBack"/>
      <w:bookmarkEnd w:id="0"/>
      <w:r w:rsidRPr="000A4B27">
        <w:rPr>
          <w:rFonts w:ascii="Tms Rmn" w:hAnsi="Tms Rmn"/>
          <w:sz w:val="24"/>
          <w:szCs w:val="24"/>
          <w:lang w:val="en-US"/>
        </w:rPr>
        <w:t>Working on pollen allergies/allergens, I have come across</w:t>
      </w:r>
      <w:r>
        <w:rPr>
          <w:rFonts w:ascii="Tms Rmn" w:hAnsi="Tms Rmn"/>
          <w:sz w:val="24"/>
          <w:szCs w:val="24"/>
          <w:lang w:val="en-US"/>
        </w:rPr>
        <w:t xml:space="preserve"> </w:t>
      </w:r>
      <w:r w:rsidRPr="000A4B27">
        <w:rPr>
          <w:rFonts w:ascii="Tms Rmn" w:hAnsi="Tms Rmn"/>
          <w:sz w:val="24"/>
          <w:szCs w:val="24"/>
          <w:lang w:val="en-US"/>
        </w:rPr>
        <w:t xml:space="preserve">256302001 | Hornbeam pollen (substance) | </w:t>
      </w:r>
      <w:r>
        <w:rPr>
          <w:rFonts w:ascii="Tms Rmn" w:hAnsi="Tms Rmn"/>
          <w:sz w:val="24"/>
          <w:szCs w:val="24"/>
          <w:lang w:val="en-US"/>
        </w:rPr>
        <w:t>and</w:t>
      </w:r>
      <w:r w:rsidRPr="000A4B27">
        <w:rPr>
          <w:rFonts w:ascii="Tms Rmn" w:hAnsi="Tms Rmn"/>
          <w:sz w:val="24"/>
          <w:szCs w:val="24"/>
          <w:lang w:val="en-US"/>
        </w:rPr>
        <w:t xml:space="preserve"> 710723005 | Horn beam pollen (substance) |</w:t>
      </w:r>
      <w:r>
        <w:rPr>
          <w:rFonts w:ascii="Tms Rmn" w:hAnsi="Tms Rmn"/>
          <w:sz w:val="24"/>
          <w:szCs w:val="24"/>
          <w:lang w:val="en-US"/>
        </w:rPr>
        <w:t>. Is there some botanical difference when written in two words or with one word in English I have failed to find or do we have here a duplicate?</w:t>
      </w:r>
    </w:p>
    <w:sectPr w:rsidR="000A4B27" w:rsidRPr="000A4B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AD6D2C"/>
    <w:multiLevelType w:val="hybridMultilevel"/>
    <w:tmpl w:val="BB4CE52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181"/>
  <w:drawingGridVerticalSpacing w:val="181"/>
  <w:doNotUseMarginsForDrawingGridOrigin/>
  <w:drawingGridHorizontalOrigin w:val="1418"/>
  <w:drawingGridVerticalOrigin w:val="141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6D3"/>
    <w:rsid w:val="000A4B27"/>
    <w:rsid w:val="001C7564"/>
    <w:rsid w:val="002F735D"/>
    <w:rsid w:val="00391AFA"/>
    <w:rsid w:val="006923AB"/>
    <w:rsid w:val="009111DB"/>
    <w:rsid w:val="00DD2129"/>
    <w:rsid w:val="00DE5CCA"/>
    <w:rsid w:val="00E7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15F913-C0C8-451C-867E-C30CF817B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C756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923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bchem.ncbi.nlm.nih.gov/compound/3827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://www.cbip.be/fr/chapters/13?frag=25205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ubchem.ncbi.nlm.nih.gov/compound/antazoline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594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Marie-alexandra LAMBOT</dc:creator>
  <cp:keywords/>
  <dc:description/>
  <cp:lastModifiedBy>Marie-alexandra LAMBOT</cp:lastModifiedBy>
  <cp:revision>3</cp:revision>
  <dcterms:created xsi:type="dcterms:W3CDTF">2017-08-10T08:18:00Z</dcterms:created>
  <dcterms:modified xsi:type="dcterms:W3CDTF">2017-08-10T09:06:00Z</dcterms:modified>
</cp:coreProperties>
</file>